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1B3B" w14:textId="77777777" w:rsidR="00055FF9" w:rsidRPr="00055FF9" w:rsidRDefault="00055FF9" w:rsidP="00055FF9">
      <w:pPr>
        <w:shd w:val="clear" w:color="auto" w:fill="FFFFFF"/>
        <w:spacing w:line="240" w:lineRule="auto"/>
        <w:outlineLvl w:val="1"/>
        <w:rPr>
          <w:rFonts w:ascii="Open Sans" w:eastAsia="Times New Roman" w:hAnsi="Open Sans" w:cs="Open Sans"/>
          <w:b/>
          <w:bCs/>
          <w:color w:val="414141"/>
          <w:sz w:val="42"/>
          <w:szCs w:val="42"/>
          <w:lang w:eastAsia="pt-PT"/>
        </w:rPr>
      </w:pPr>
      <w:r w:rsidRPr="00055FF9">
        <w:rPr>
          <w:rFonts w:ascii="Open Sans" w:eastAsia="Times New Roman" w:hAnsi="Open Sans" w:cs="Open Sans"/>
          <w:b/>
          <w:bCs/>
          <w:color w:val="414141"/>
          <w:sz w:val="42"/>
          <w:szCs w:val="42"/>
          <w:lang w:eastAsia="pt-PT"/>
        </w:rPr>
        <w:t>Condições de venda</w:t>
      </w:r>
    </w:p>
    <w:p w14:paraId="70C18D02" w14:textId="77777777"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b/>
          <w:bCs/>
          <w:color w:val="414141"/>
          <w:sz w:val="24"/>
          <w:szCs w:val="24"/>
          <w:lang w:eastAsia="pt-PT"/>
        </w:rPr>
        <w:t>1. Expedição de Encomendas</w:t>
      </w:r>
      <w:r w:rsidRPr="00055FF9">
        <w:rPr>
          <w:rFonts w:ascii="Open Sans" w:eastAsia="Times New Roman" w:hAnsi="Open Sans" w:cs="Open Sans"/>
          <w:color w:val="414141"/>
          <w:sz w:val="24"/>
          <w:szCs w:val="24"/>
          <w:lang w:eastAsia="pt-PT"/>
        </w:rPr>
        <w:br/>
        <w:t xml:space="preserve">Salvo situações excecionais e pontuais todas as encomendas são entregues entre </w:t>
      </w:r>
      <w:r w:rsidRPr="00055FF9">
        <w:rPr>
          <w:rFonts w:ascii="Open Sans" w:eastAsia="Times New Roman" w:hAnsi="Open Sans" w:cs="Open Sans"/>
          <w:color w:val="414141"/>
          <w:sz w:val="24"/>
          <w:szCs w:val="24"/>
          <w:highlight w:val="yellow"/>
          <w:lang w:eastAsia="pt-PT"/>
        </w:rPr>
        <w:t>5 a 7 dias úteis para Portugal</w:t>
      </w:r>
      <w:r w:rsidRPr="00055FF9">
        <w:rPr>
          <w:rFonts w:ascii="Open Sans" w:eastAsia="Times New Roman" w:hAnsi="Open Sans" w:cs="Open Sans"/>
          <w:color w:val="414141"/>
          <w:sz w:val="24"/>
          <w:szCs w:val="24"/>
          <w:lang w:eastAsia="pt-PT"/>
        </w:rPr>
        <w:t>. Para fora de Portugal o prazo de entrega é até 30 dias úteis.</w:t>
      </w:r>
      <w:r w:rsidRPr="00055FF9">
        <w:rPr>
          <w:rFonts w:ascii="Open Sans" w:eastAsia="Times New Roman" w:hAnsi="Open Sans" w:cs="Open Sans"/>
          <w:color w:val="414141"/>
          <w:sz w:val="24"/>
          <w:szCs w:val="24"/>
          <w:lang w:eastAsia="pt-PT"/>
        </w:rPr>
        <w:br/>
        <w:t>A nossa capacidade de oferta está limitada à disponibilidade do stock de material existente. Em caso de rutura de stocks, os artigos serão expedidos posteriormente e o cliente será avisado por telefone que a encomenda saiu das nossas instalações.</w:t>
      </w:r>
      <w:r w:rsidRPr="00055FF9">
        <w:rPr>
          <w:rFonts w:ascii="Open Sans" w:eastAsia="Times New Roman" w:hAnsi="Open Sans" w:cs="Open Sans"/>
          <w:color w:val="414141"/>
          <w:sz w:val="24"/>
          <w:szCs w:val="24"/>
          <w:lang w:eastAsia="pt-PT"/>
        </w:rPr>
        <w:br/>
        <w:t>No caso de a morada estar incorreta, no seguimento da informação dada pelo cliente, serão cobrados os portes do novo envio.</w:t>
      </w:r>
    </w:p>
    <w:p w14:paraId="4C4B791E" w14:textId="77777777"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b/>
          <w:bCs/>
          <w:color w:val="414141"/>
          <w:sz w:val="24"/>
          <w:szCs w:val="24"/>
          <w:lang w:eastAsia="pt-PT"/>
        </w:rPr>
        <w:t> 2. Transporte</w:t>
      </w:r>
      <w:r w:rsidRPr="00055FF9">
        <w:rPr>
          <w:rFonts w:ascii="Open Sans" w:eastAsia="Times New Roman" w:hAnsi="Open Sans" w:cs="Open Sans"/>
          <w:color w:val="414141"/>
          <w:sz w:val="24"/>
          <w:szCs w:val="24"/>
          <w:lang w:eastAsia="pt-PT"/>
        </w:rPr>
        <w:br/>
        <w:t>Os portes de envio são calculados pelo site no momento do Checkout. </w:t>
      </w:r>
      <w:r w:rsidRPr="00055FF9">
        <w:rPr>
          <w:rFonts w:ascii="Open Sans" w:eastAsia="Times New Roman" w:hAnsi="Open Sans" w:cs="Open Sans"/>
          <w:color w:val="414141"/>
          <w:sz w:val="24"/>
          <w:szCs w:val="24"/>
          <w:lang w:eastAsia="pt-PT"/>
        </w:rPr>
        <w:br/>
        <w:t>Todas as entregas serão efetuadas na morada indicada pelo cliente e estão a cargo, atualmente, dos CTT.</w:t>
      </w:r>
      <w:r w:rsidRPr="00055FF9">
        <w:rPr>
          <w:rFonts w:ascii="Open Sans" w:eastAsia="Times New Roman" w:hAnsi="Open Sans" w:cs="Open Sans"/>
          <w:color w:val="414141"/>
          <w:sz w:val="24"/>
          <w:szCs w:val="24"/>
          <w:lang w:eastAsia="pt-PT"/>
        </w:rPr>
        <w:br/>
        <w:t>O prazo de entrega e as despesas de envio variam em função da zona geográfica de envio:</w:t>
      </w:r>
    </w:p>
    <w:p w14:paraId="06724340" w14:textId="77777777" w:rsidR="00055FF9" w:rsidRPr="00055FF9" w:rsidRDefault="00055FF9" w:rsidP="00055FF9">
      <w:pPr>
        <w:numPr>
          <w:ilvl w:val="0"/>
          <w:numId w:val="1"/>
        </w:numPr>
        <w:shd w:val="clear" w:color="auto" w:fill="FFFFFF"/>
        <w:spacing w:before="100" w:beforeAutospacing="1" w:after="100" w:afterAutospacing="1" w:line="240" w:lineRule="auto"/>
        <w:ind w:left="1080"/>
        <w:rPr>
          <w:rFonts w:ascii="Open Sans" w:eastAsia="Times New Roman" w:hAnsi="Open Sans" w:cs="Open Sans"/>
          <w:color w:val="414141"/>
          <w:sz w:val="24"/>
          <w:szCs w:val="24"/>
          <w:lang w:eastAsia="pt-PT"/>
        </w:rPr>
      </w:pPr>
      <w:r w:rsidRPr="00055FF9">
        <w:rPr>
          <w:rFonts w:ascii="Open Sans" w:eastAsia="Times New Roman" w:hAnsi="Open Sans" w:cs="Open Sans"/>
          <w:color w:val="414141"/>
          <w:sz w:val="24"/>
          <w:szCs w:val="24"/>
          <w:highlight w:val="yellow"/>
          <w:lang w:eastAsia="pt-PT"/>
        </w:rPr>
        <w:t>Os portes de envio são gratuitos para Portugal</w:t>
      </w:r>
      <w:r w:rsidRPr="00055FF9">
        <w:rPr>
          <w:rFonts w:ascii="Open Sans" w:eastAsia="Times New Roman" w:hAnsi="Open Sans" w:cs="Open Sans"/>
          <w:color w:val="414141"/>
          <w:sz w:val="24"/>
          <w:szCs w:val="24"/>
          <w:lang w:eastAsia="pt-PT"/>
        </w:rPr>
        <w:t>.</w:t>
      </w:r>
    </w:p>
    <w:p w14:paraId="688AAF6F" w14:textId="77777777" w:rsidR="00055FF9" w:rsidRPr="00055FF9" w:rsidRDefault="00055FF9" w:rsidP="00055FF9">
      <w:pPr>
        <w:numPr>
          <w:ilvl w:val="0"/>
          <w:numId w:val="1"/>
        </w:numPr>
        <w:shd w:val="clear" w:color="auto" w:fill="FFFFFF"/>
        <w:spacing w:before="100" w:beforeAutospacing="1" w:after="100" w:afterAutospacing="1" w:line="240" w:lineRule="auto"/>
        <w:ind w:left="1080"/>
        <w:rPr>
          <w:rFonts w:ascii="Open Sans" w:eastAsia="Times New Roman" w:hAnsi="Open Sans" w:cs="Open Sans"/>
          <w:color w:val="414141"/>
          <w:sz w:val="24"/>
          <w:szCs w:val="24"/>
          <w:highlight w:val="yellow"/>
          <w:lang w:eastAsia="pt-PT"/>
        </w:rPr>
      </w:pPr>
      <w:r w:rsidRPr="00055FF9">
        <w:rPr>
          <w:rFonts w:ascii="Open Sans" w:eastAsia="Times New Roman" w:hAnsi="Open Sans" w:cs="Open Sans"/>
          <w:color w:val="414141"/>
          <w:sz w:val="24"/>
          <w:szCs w:val="24"/>
          <w:highlight w:val="yellow"/>
          <w:lang w:eastAsia="pt-PT"/>
        </w:rPr>
        <w:t xml:space="preserve">Para fora de Portugal, mas dentro da União </w:t>
      </w:r>
      <w:proofErr w:type="spellStart"/>
      <w:r w:rsidRPr="00055FF9">
        <w:rPr>
          <w:rFonts w:ascii="Open Sans" w:eastAsia="Times New Roman" w:hAnsi="Open Sans" w:cs="Open Sans"/>
          <w:color w:val="414141"/>
          <w:sz w:val="24"/>
          <w:szCs w:val="24"/>
          <w:highlight w:val="yellow"/>
          <w:lang w:eastAsia="pt-PT"/>
        </w:rPr>
        <w:t>Européia</w:t>
      </w:r>
      <w:proofErr w:type="spellEnd"/>
      <w:r w:rsidRPr="00055FF9">
        <w:rPr>
          <w:rFonts w:ascii="Open Sans" w:eastAsia="Times New Roman" w:hAnsi="Open Sans" w:cs="Open Sans"/>
          <w:color w:val="414141"/>
          <w:sz w:val="24"/>
          <w:szCs w:val="24"/>
          <w:highlight w:val="yellow"/>
          <w:lang w:eastAsia="pt-PT"/>
        </w:rPr>
        <w:t xml:space="preserve"> os portes de envio têm um valor de 10€.</w:t>
      </w:r>
    </w:p>
    <w:p w14:paraId="2B793694" w14:textId="77777777" w:rsidR="00055FF9" w:rsidRPr="00055FF9" w:rsidRDefault="00055FF9" w:rsidP="00055FF9">
      <w:pPr>
        <w:numPr>
          <w:ilvl w:val="0"/>
          <w:numId w:val="1"/>
        </w:numPr>
        <w:shd w:val="clear" w:color="auto" w:fill="FFFFFF"/>
        <w:spacing w:before="100" w:beforeAutospacing="1" w:after="100" w:afterAutospacing="1" w:line="240" w:lineRule="auto"/>
        <w:ind w:left="1080"/>
        <w:rPr>
          <w:rFonts w:ascii="Open Sans" w:eastAsia="Times New Roman" w:hAnsi="Open Sans" w:cs="Open Sans"/>
          <w:color w:val="414141"/>
          <w:sz w:val="24"/>
          <w:szCs w:val="24"/>
          <w:lang w:eastAsia="pt-PT"/>
        </w:rPr>
      </w:pPr>
      <w:r w:rsidRPr="00055FF9">
        <w:rPr>
          <w:rFonts w:ascii="Open Sans" w:eastAsia="Times New Roman" w:hAnsi="Open Sans" w:cs="Open Sans"/>
          <w:color w:val="414141"/>
          <w:sz w:val="24"/>
          <w:szCs w:val="24"/>
          <w:lang w:eastAsia="pt-PT"/>
        </w:rPr>
        <w:t xml:space="preserve">Para Fora da União </w:t>
      </w:r>
      <w:proofErr w:type="spellStart"/>
      <w:r w:rsidRPr="00055FF9">
        <w:rPr>
          <w:rFonts w:ascii="Open Sans" w:eastAsia="Times New Roman" w:hAnsi="Open Sans" w:cs="Open Sans"/>
          <w:color w:val="414141"/>
          <w:sz w:val="24"/>
          <w:szCs w:val="24"/>
          <w:lang w:eastAsia="pt-PT"/>
        </w:rPr>
        <w:t>Européia</w:t>
      </w:r>
      <w:proofErr w:type="spellEnd"/>
      <w:r w:rsidRPr="00055FF9">
        <w:rPr>
          <w:rFonts w:ascii="Open Sans" w:eastAsia="Times New Roman" w:hAnsi="Open Sans" w:cs="Open Sans"/>
          <w:color w:val="414141"/>
          <w:sz w:val="24"/>
          <w:szCs w:val="24"/>
          <w:lang w:eastAsia="pt-PT"/>
        </w:rPr>
        <w:t xml:space="preserve"> consultar </w:t>
      </w:r>
      <w:proofErr w:type="gramStart"/>
      <w:r w:rsidRPr="00055FF9">
        <w:rPr>
          <w:rFonts w:ascii="Open Sans" w:eastAsia="Times New Roman" w:hAnsi="Open Sans" w:cs="Open Sans"/>
          <w:color w:val="414141"/>
          <w:sz w:val="24"/>
          <w:szCs w:val="24"/>
          <w:lang w:eastAsia="pt-PT"/>
        </w:rPr>
        <w:t>nossos serviço</w:t>
      </w:r>
      <w:proofErr w:type="gramEnd"/>
      <w:r w:rsidRPr="00055FF9">
        <w:rPr>
          <w:rFonts w:ascii="Open Sans" w:eastAsia="Times New Roman" w:hAnsi="Open Sans" w:cs="Open Sans"/>
          <w:color w:val="414141"/>
          <w:sz w:val="24"/>
          <w:szCs w:val="24"/>
          <w:lang w:eastAsia="pt-PT"/>
        </w:rPr>
        <w:t xml:space="preserve"> de atendimento ao cliente.</w:t>
      </w:r>
    </w:p>
    <w:p w14:paraId="642F8BE7" w14:textId="3C594C39"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color w:val="414141"/>
          <w:sz w:val="24"/>
          <w:szCs w:val="24"/>
          <w:lang w:eastAsia="pt-PT"/>
        </w:rPr>
        <w:t>Solicitamos que verifique o estado exterior das embalagens no ato de receção. Caso verifique qualquer anomalia (caixas danificadas, molhadas ou quantidade de caixas recebidas diferente da mencionada na guia de remessa), deverá entrar em contacto com o nosso Serviço de Atendimento ao Cliente no email </w:t>
      </w:r>
      <w:r w:rsidRPr="00055FF9">
        <w:rPr>
          <w:rFonts w:ascii="Open Sans" w:eastAsia="Times New Roman" w:hAnsi="Open Sans" w:cs="Open Sans"/>
          <w:b/>
          <w:bCs/>
          <w:color w:val="414141"/>
          <w:sz w:val="24"/>
          <w:szCs w:val="24"/>
          <w:highlight w:val="yellow"/>
          <w:lang w:eastAsia="pt-PT"/>
        </w:rPr>
        <w:t>atendimento</w:t>
      </w:r>
      <w:r w:rsidRPr="00055FF9">
        <w:rPr>
          <w:rFonts w:ascii="Open Sans" w:eastAsia="Times New Roman" w:hAnsi="Open Sans" w:cs="Open Sans"/>
          <w:b/>
          <w:bCs/>
          <w:color w:val="414141"/>
          <w:sz w:val="24"/>
          <w:szCs w:val="24"/>
          <w:highlight w:val="yellow"/>
          <w:lang w:eastAsia="pt-PT"/>
        </w:rPr>
        <w:t>@</w:t>
      </w:r>
      <w:r w:rsidRPr="00055FF9">
        <w:rPr>
          <w:rFonts w:ascii="Open Sans" w:eastAsia="Times New Roman" w:hAnsi="Open Sans" w:cs="Open Sans"/>
          <w:b/>
          <w:bCs/>
          <w:color w:val="414141"/>
          <w:sz w:val="24"/>
          <w:szCs w:val="24"/>
          <w:highlight w:val="yellow"/>
          <w:lang w:eastAsia="pt-PT"/>
        </w:rPr>
        <w:t>seusite.pt</w:t>
      </w:r>
      <w:r w:rsidRPr="00055FF9">
        <w:rPr>
          <w:rFonts w:ascii="Open Sans" w:eastAsia="Times New Roman" w:hAnsi="Open Sans" w:cs="Open Sans"/>
          <w:color w:val="414141"/>
          <w:sz w:val="24"/>
          <w:szCs w:val="24"/>
          <w:lang w:eastAsia="pt-PT"/>
        </w:rPr>
        <w:t>, para que possamos dar continuidade à reclamação.</w:t>
      </w:r>
    </w:p>
    <w:p w14:paraId="0F170958" w14:textId="77777777"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b/>
          <w:bCs/>
          <w:color w:val="414141"/>
          <w:sz w:val="24"/>
          <w:szCs w:val="24"/>
          <w:lang w:eastAsia="pt-PT"/>
        </w:rPr>
        <w:t> 3. Representações exclusivas </w:t>
      </w:r>
    </w:p>
    <w:p w14:paraId="01CE2214" w14:textId="77777777"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color w:val="414141"/>
          <w:sz w:val="24"/>
          <w:szCs w:val="24"/>
          <w:lang w:eastAsia="pt-PT"/>
        </w:rPr>
        <w:t>A nossa empresa vende diretamente ao público para todo o mundo através das revendas e do site.</w:t>
      </w:r>
    </w:p>
    <w:p w14:paraId="5BFE1A14" w14:textId="77777777"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b/>
          <w:bCs/>
          <w:color w:val="414141"/>
          <w:sz w:val="24"/>
          <w:szCs w:val="24"/>
          <w:lang w:eastAsia="pt-PT"/>
        </w:rPr>
        <w:t> 4. Preços</w:t>
      </w:r>
      <w:r w:rsidRPr="00055FF9">
        <w:rPr>
          <w:rFonts w:ascii="Open Sans" w:eastAsia="Times New Roman" w:hAnsi="Open Sans" w:cs="Open Sans"/>
          <w:color w:val="414141"/>
          <w:sz w:val="24"/>
          <w:szCs w:val="24"/>
          <w:lang w:eastAsia="pt-PT"/>
        </w:rPr>
        <w:br/>
        <w:t>Os preços indicados neste site incluem IVA à taxa legal em vigor e será corretamente discriminado na fatura.</w:t>
      </w:r>
      <w:r w:rsidRPr="00055FF9">
        <w:rPr>
          <w:rFonts w:ascii="Open Sans" w:eastAsia="Times New Roman" w:hAnsi="Open Sans" w:cs="Open Sans"/>
          <w:color w:val="414141"/>
          <w:sz w:val="24"/>
          <w:szCs w:val="24"/>
          <w:lang w:eastAsia="pt-PT"/>
        </w:rPr>
        <w:br/>
        <w:t xml:space="preserve">Eventuais erros ortográficos na marcação dos artigos poderão ser motivo </w:t>
      </w:r>
      <w:r w:rsidRPr="00055FF9">
        <w:rPr>
          <w:rFonts w:ascii="Open Sans" w:eastAsia="Times New Roman" w:hAnsi="Open Sans" w:cs="Open Sans"/>
          <w:color w:val="414141"/>
          <w:sz w:val="24"/>
          <w:szCs w:val="24"/>
          <w:lang w:eastAsia="pt-PT"/>
        </w:rPr>
        <w:lastRenderedPageBreak/>
        <w:t>para anulação da encomenda, caso o cliente não concorde com o preço real. </w:t>
      </w:r>
    </w:p>
    <w:p w14:paraId="3E3B4FAE" w14:textId="77777777"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color w:val="414141"/>
          <w:sz w:val="24"/>
          <w:szCs w:val="24"/>
          <w:lang w:eastAsia="pt-PT"/>
        </w:rPr>
        <w:t> 5. Pagamento</w:t>
      </w:r>
      <w:r w:rsidRPr="00055FF9">
        <w:rPr>
          <w:rFonts w:ascii="Open Sans" w:eastAsia="Times New Roman" w:hAnsi="Open Sans" w:cs="Open Sans"/>
          <w:color w:val="414141"/>
          <w:sz w:val="24"/>
          <w:szCs w:val="24"/>
          <w:lang w:eastAsia="pt-PT"/>
        </w:rPr>
        <w:br/>
        <w:t>Dispomos das seguintes formas de pagamento:</w:t>
      </w:r>
    </w:p>
    <w:p w14:paraId="046C8B99" w14:textId="77777777" w:rsidR="00055FF9" w:rsidRPr="00055FF9" w:rsidRDefault="00055FF9" w:rsidP="00055FF9">
      <w:pPr>
        <w:numPr>
          <w:ilvl w:val="0"/>
          <w:numId w:val="2"/>
        </w:numPr>
        <w:shd w:val="clear" w:color="auto" w:fill="FFFFFF"/>
        <w:spacing w:before="100" w:beforeAutospacing="1" w:after="100" w:afterAutospacing="1" w:line="240" w:lineRule="auto"/>
        <w:ind w:left="1080"/>
        <w:rPr>
          <w:rFonts w:ascii="Open Sans" w:eastAsia="Times New Roman" w:hAnsi="Open Sans" w:cs="Open Sans"/>
          <w:color w:val="414141"/>
          <w:sz w:val="24"/>
          <w:szCs w:val="24"/>
          <w:highlight w:val="yellow"/>
          <w:lang w:eastAsia="pt-PT"/>
        </w:rPr>
      </w:pPr>
      <w:r w:rsidRPr="00055FF9">
        <w:rPr>
          <w:rFonts w:ascii="Open Sans" w:eastAsia="Times New Roman" w:hAnsi="Open Sans" w:cs="Open Sans"/>
          <w:color w:val="414141"/>
          <w:sz w:val="24"/>
          <w:szCs w:val="24"/>
          <w:highlight w:val="yellow"/>
          <w:lang w:eastAsia="pt-PT"/>
        </w:rPr>
        <w:t>Multibanco</w:t>
      </w:r>
    </w:p>
    <w:p w14:paraId="533427B3" w14:textId="77777777" w:rsidR="00055FF9" w:rsidRPr="00055FF9" w:rsidRDefault="00055FF9" w:rsidP="00055FF9">
      <w:pPr>
        <w:numPr>
          <w:ilvl w:val="0"/>
          <w:numId w:val="2"/>
        </w:numPr>
        <w:shd w:val="clear" w:color="auto" w:fill="FFFFFF"/>
        <w:spacing w:before="100" w:beforeAutospacing="1" w:after="100" w:afterAutospacing="1" w:line="240" w:lineRule="auto"/>
        <w:ind w:left="1080"/>
        <w:rPr>
          <w:rFonts w:ascii="Open Sans" w:eastAsia="Times New Roman" w:hAnsi="Open Sans" w:cs="Open Sans"/>
          <w:color w:val="414141"/>
          <w:sz w:val="24"/>
          <w:szCs w:val="24"/>
          <w:highlight w:val="yellow"/>
          <w:lang w:eastAsia="pt-PT"/>
        </w:rPr>
      </w:pPr>
      <w:proofErr w:type="spellStart"/>
      <w:r w:rsidRPr="00055FF9">
        <w:rPr>
          <w:rFonts w:ascii="Open Sans" w:eastAsia="Times New Roman" w:hAnsi="Open Sans" w:cs="Open Sans"/>
          <w:color w:val="414141"/>
          <w:sz w:val="24"/>
          <w:szCs w:val="24"/>
          <w:highlight w:val="yellow"/>
          <w:lang w:eastAsia="pt-PT"/>
        </w:rPr>
        <w:t>MBway</w:t>
      </w:r>
      <w:proofErr w:type="spellEnd"/>
    </w:p>
    <w:p w14:paraId="12E3E3EF" w14:textId="77777777" w:rsidR="00055FF9" w:rsidRPr="00055FF9" w:rsidRDefault="00055FF9" w:rsidP="00055FF9">
      <w:pPr>
        <w:numPr>
          <w:ilvl w:val="0"/>
          <w:numId w:val="2"/>
        </w:numPr>
        <w:shd w:val="clear" w:color="auto" w:fill="FFFFFF"/>
        <w:spacing w:before="100" w:beforeAutospacing="1" w:after="100" w:afterAutospacing="1" w:line="240" w:lineRule="auto"/>
        <w:ind w:left="1080"/>
        <w:rPr>
          <w:rFonts w:ascii="Open Sans" w:eastAsia="Times New Roman" w:hAnsi="Open Sans" w:cs="Open Sans"/>
          <w:color w:val="414141"/>
          <w:sz w:val="24"/>
          <w:szCs w:val="24"/>
          <w:highlight w:val="yellow"/>
          <w:lang w:eastAsia="pt-PT"/>
        </w:rPr>
      </w:pPr>
      <w:r w:rsidRPr="00055FF9">
        <w:rPr>
          <w:rFonts w:ascii="Open Sans" w:eastAsia="Times New Roman" w:hAnsi="Open Sans" w:cs="Open Sans"/>
          <w:color w:val="414141"/>
          <w:sz w:val="24"/>
          <w:szCs w:val="24"/>
          <w:highlight w:val="yellow"/>
          <w:lang w:eastAsia="pt-PT"/>
        </w:rPr>
        <w:t>Cartão de crédito</w:t>
      </w:r>
    </w:p>
    <w:p w14:paraId="4BABFC80" w14:textId="77777777"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color w:val="414141"/>
          <w:sz w:val="24"/>
          <w:szCs w:val="24"/>
          <w:lang w:eastAsia="pt-PT"/>
        </w:rPr>
        <w:t>A encomenda é expedida após confirmação do pagamento, independentemente do seu valor ou peso. </w:t>
      </w:r>
    </w:p>
    <w:p w14:paraId="20028894" w14:textId="77777777"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b/>
          <w:bCs/>
          <w:color w:val="414141"/>
          <w:sz w:val="24"/>
          <w:szCs w:val="24"/>
          <w:lang w:eastAsia="pt-PT"/>
        </w:rPr>
        <w:t> 6. Garantias</w:t>
      </w:r>
      <w:r w:rsidRPr="00055FF9">
        <w:rPr>
          <w:rFonts w:ascii="Open Sans" w:eastAsia="Times New Roman" w:hAnsi="Open Sans" w:cs="Open Sans"/>
          <w:color w:val="414141"/>
          <w:sz w:val="24"/>
          <w:szCs w:val="24"/>
          <w:lang w:eastAsia="pt-PT"/>
        </w:rPr>
        <w:br/>
      </w:r>
      <w:r w:rsidRPr="00055FF9">
        <w:rPr>
          <w:rFonts w:ascii="Open Sans" w:eastAsia="Times New Roman" w:hAnsi="Open Sans" w:cs="Open Sans"/>
          <w:color w:val="414141"/>
          <w:sz w:val="24"/>
          <w:szCs w:val="24"/>
          <w:lang w:eastAsia="pt-PT"/>
        </w:rPr>
        <w:br/>
        <w:t>Constatado um defeito de fabrico, o consumidor deve dar conhecimento desse facto à empresa o mais rápido possível, sendo que só tem dois meses, após constatar a existência do defeito, para fazer a denúncia.</w:t>
      </w:r>
    </w:p>
    <w:p w14:paraId="1C3E5395" w14:textId="77777777"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b/>
          <w:bCs/>
          <w:color w:val="414141"/>
          <w:sz w:val="24"/>
          <w:szCs w:val="24"/>
          <w:lang w:eastAsia="pt-PT"/>
        </w:rPr>
        <w:t> 7. Reclamações e Devoluções</w:t>
      </w:r>
    </w:p>
    <w:p w14:paraId="1E194F5A" w14:textId="77A3BF92"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color w:val="414141"/>
          <w:sz w:val="24"/>
          <w:szCs w:val="24"/>
          <w:lang w:eastAsia="pt-PT"/>
        </w:rPr>
        <w:t>O Cliente dispõe de 14 dias seguidos, a contar da data de receção da encomenda para proceder à devolução do artigo.</w:t>
      </w:r>
      <w:r w:rsidRPr="00055FF9">
        <w:rPr>
          <w:rFonts w:ascii="Open Sans" w:eastAsia="Times New Roman" w:hAnsi="Open Sans" w:cs="Open Sans"/>
          <w:color w:val="414141"/>
          <w:sz w:val="24"/>
          <w:szCs w:val="24"/>
          <w:lang w:eastAsia="pt-PT"/>
        </w:rPr>
        <w:br/>
        <w:t>Os artigos devolvidos devem estar em perfeito estado, dentro da embalagem original fechada, se possível, com o número de unidades completo. Não aceitamos devoluções de produtos usados que por razões de higiene não possam voltar a ser vendidos a terceiros, com exceção de artigos com defeito de fabrico.</w:t>
      </w:r>
      <w:r w:rsidRPr="00055FF9">
        <w:rPr>
          <w:rFonts w:ascii="Open Sans" w:eastAsia="Times New Roman" w:hAnsi="Open Sans" w:cs="Open Sans"/>
          <w:color w:val="414141"/>
          <w:sz w:val="24"/>
          <w:szCs w:val="24"/>
          <w:lang w:eastAsia="pt-PT"/>
        </w:rPr>
        <w:br/>
        <w:t>A restituição dos valores dos produtos só será efetuada após a receção dos artigos nas nossas instalações e verificação do seu estado. Os portes de envio serão suportados pelo cliente.</w:t>
      </w:r>
      <w:r w:rsidRPr="00055FF9">
        <w:rPr>
          <w:rFonts w:ascii="Open Sans" w:eastAsia="Times New Roman" w:hAnsi="Open Sans" w:cs="Open Sans"/>
          <w:color w:val="414141"/>
          <w:sz w:val="24"/>
          <w:szCs w:val="24"/>
          <w:lang w:eastAsia="pt-PT"/>
        </w:rPr>
        <w:br/>
        <w:t>Caso queria proceder à devolução deverá entrar em contacto com o Serviço de Atendimento ao Cliente através do email </w:t>
      </w:r>
      <w:r w:rsidRPr="00055FF9">
        <w:rPr>
          <w:rFonts w:ascii="Open Sans" w:eastAsia="Times New Roman" w:hAnsi="Open Sans" w:cs="Open Sans"/>
          <w:color w:val="414141"/>
          <w:sz w:val="24"/>
          <w:szCs w:val="24"/>
          <w:highlight w:val="yellow"/>
          <w:lang w:eastAsia="pt-PT"/>
        </w:rPr>
        <w:t>atendimento</w:t>
      </w:r>
      <w:r w:rsidRPr="00055FF9">
        <w:rPr>
          <w:rFonts w:ascii="Open Sans" w:eastAsia="Times New Roman" w:hAnsi="Open Sans" w:cs="Open Sans"/>
          <w:color w:val="414141"/>
          <w:sz w:val="24"/>
          <w:szCs w:val="24"/>
          <w:highlight w:val="yellow"/>
          <w:lang w:eastAsia="pt-PT"/>
        </w:rPr>
        <w:t>@</w:t>
      </w:r>
      <w:r w:rsidRPr="00055FF9">
        <w:rPr>
          <w:rFonts w:ascii="Open Sans" w:eastAsia="Times New Roman" w:hAnsi="Open Sans" w:cs="Open Sans"/>
          <w:color w:val="414141"/>
          <w:sz w:val="24"/>
          <w:szCs w:val="24"/>
          <w:highlight w:val="yellow"/>
          <w:lang w:eastAsia="pt-PT"/>
        </w:rPr>
        <w:t>seusite.pt</w:t>
      </w:r>
      <w:r w:rsidRPr="00055FF9">
        <w:rPr>
          <w:rFonts w:ascii="Open Sans" w:eastAsia="Times New Roman" w:hAnsi="Open Sans" w:cs="Open Sans"/>
          <w:color w:val="414141"/>
          <w:sz w:val="24"/>
          <w:szCs w:val="24"/>
          <w:lang w:eastAsia="pt-PT"/>
        </w:rPr>
        <w:t>.</w:t>
      </w:r>
    </w:p>
    <w:p w14:paraId="4C05E977" w14:textId="77777777" w:rsidR="00055FF9" w:rsidRPr="00055FF9" w:rsidRDefault="00055FF9" w:rsidP="00055FF9">
      <w:pPr>
        <w:shd w:val="clear" w:color="auto" w:fill="FFFFFF"/>
        <w:spacing w:before="100" w:beforeAutospacing="1" w:after="100" w:afterAutospacing="1" w:line="240" w:lineRule="auto"/>
        <w:rPr>
          <w:rFonts w:ascii="Open Sans" w:eastAsia="Times New Roman" w:hAnsi="Open Sans" w:cs="Open Sans"/>
          <w:color w:val="414141"/>
          <w:sz w:val="24"/>
          <w:szCs w:val="24"/>
          <w:lang w:eastAsia="pt-PT"/>
        </w:rPr>
      </w:pPr>
      <w:r w:rsidRPr="00055FF9">
        <w:rPr>
          <w:rFonts w:ascii="Open Sans" w:eastAsia="Times New Roman" w:hAnsi="Open Sans" w:cs="Open Sans"/>
          <w:b/>
          <w:bCs/>
          <w:color w:val="414141"/>
          <w:sz w:val="24"/>
          <w:szCs w:val="24"/>
          <w:lang w:eastAsia="pt-PT"/>
        </w:rPr>
        <w:t> 8. Alterações</w:t>
      </w:r>
      <w:r w:rsidRPr="00055FF9">
        <w:rPr>
          <w:rFonts w:ascii="Open Sans" w:eastAsia="Times New Roman" w:hAnsi="Open Sans" w:cs="Open Sans"/>
          <w:color w:val="414141"/>
          <w:sz w:val="24"/>
          <w:szCs w:val="24"/>
          <w:lang w:eastAsia="pt-PT"/>
        </w:rPr>
        <w:br/>
        <w:t>Tratando-se de um site, reservamo-nos o direito de, sem aviso prévio, proceder a alterações dos preços, portes ou qualquer outro valor aqui assinalado, bem como o transportador ou empresa de transporte.</w:t>
      </w:r>
      <w:r w:rsidRPr="00055FF9">
        <w:rPr>
          <w:rFonts w:ascii="Open Sans" w:eastAsia="Times New Roman" w:hAnsi="Open Sans" w:cs="Open Sans"/>
          <w:color w:val="414141"/>
          <w:sz w:val="24"/>
          <w:szCs w:val="24"/>
          <w:lang w:eastAsia="pt-PT"/>
        </w:rPr>
        <w:br/>
        <w:t>Podem ocorrer alterações ao nível de descrição, empacotamento, especificações técnicas dos artigos. Estas alterações não determinarão qualquer redução ao nível da qualidade e eficiência do produto.</w:t>
      </w:r>
      <w:r w:rsidRPr="00055FF9">
        <w:rPr>
          <w:rFonts w:ascii="Open Sans" w:eastAsia="Times New Roman" w:hAnsi="Open Sans" w:cs="Open Sans"/>
          <w:color w:val="414141"/>
          <w:sz w:val="24"/>
          <w:szCs w:val="24"/>
          <w:lang w:eastAsia="pt-PT"/>
        </w:rPr>
        <w:br/>
        <w:t xml:space="preserve">Qualquer dissemelhança verificada entre o produto e a fotografia no </w:t>
      </w:r>
      <w:r w:rsidRPr="00055FF9">
        <w:rPr>
          <w:rFonts w:ascii="Open Sans" w:eastAsia="Times New Roman" w:hAnsi="Open Sans" w:cs="Open Sans"/>
          <w:color w:val="414141"/>
          <w:sz w:val="24"/>
          <w:szCs w:val="24"/>
          <w:lang w:eastAsia="pt-PT"/>
        </w:rPr>
        <w:lastRenderedPageBreak/>
        <w:t>catálogo não determina a perda ou diminuição de qualidade do artigo e esta por si só não poderá ser motivo para devolução. </w:t>
      </w:r>
    </w:p>
    <w:p w14:paraId="14DB1007" w14:textId="77777777" w:rsidR="00BE1B40" w:rsidRDefault="00BE1B40"/>
    <w:sectPr w:rsidR="00BE1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025AF"/>
    <w:multiLevelType w:val="multilevel"/>
    <w:tmpl w:val="ED0A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011CB9"/>
    <w:multiLevelType w:val="multilevel"/>
    <w:tmpl w:val="3512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F9"/>
    <w:rsid w:val="00055FF9"/>
    <w:rsid w:val="001461C5"/>
    <w:rsid w:val="00BE1B4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3585"/>
  <w15:chartTrackingRefBased/>
  <w15:docId w15:val="{668D981E-2BD3-423E-B4AD-908D5D12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ter"/>
    <w:uiPriority w:val="9"/>
    <w:qFormat/>
    <w:rsid w:val="00055FF9"/>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055FF9"/>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055FF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055FF9"/>
    <w:rPr>
      <w:b/>
      <w:bCs/>
    </w:rPr>
  </w:style>
  <w:style w:type="character" w:customStyle="1" w:styleId="color23">
    <w:name w:val="color_23"/>
    <w:basedOn w:val="Tipodeletrapredefinidodopargrafo"/>
    <w:rsid w:val="00055FF9"/>
  </w:style>
  <w:style w:type="paragraph" w:customStyle="1" w:styleId="font8">
    <w:name w:val="font_8"/>
    <w:basedOn w:val="Normal"/>
    <w:rsid w:val="00055FF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055FF9"/>
    <w:rPr>
      <w:color w:val="0000FF"/>
      <w:u w:val="single"/>
    </w:rPr>
  </w:style>
  <w:style w:type="character" w:styleId="MenoNoResolvida">
    <w:name w:val="Unresolved Mention"/>
    <w:basedOn w:val="Tipodeletrapredefinidodopargrafo"/>
    <w:uiPriority w:val="99"/>
    <w:semiHidden/>
    <w:unhideWhenUsed/>
    <w:rsid w:val="0005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7123">
      <w:bodyDiv w:val="1"/>
      <w:marLeft w:val="0"/>
      <w:marRight w:val="0"/>
      <w:marTop w:val="0"/>
      <w:marBottom w:val="0"/>
      <w:divBdr>
        <w:top w:val="none" w:sz="0" w:space="0" w:color="auto"/>
        <w:left w:val="none" w:sz="0" w:space="0" w:color="auto"/>
        <w:bottom w:val="none" w:sz="0" w:space="0" w:color="auto"/>
        <w:right w:val="none" w:sz="0" w:space="0" w:color="auto"/>
      </w:divBdr>
      <w:divsChild>
        <w:div w:id="877202629">
          <w:marLeft w:val="0"/>
          <w:marRight w:val="0"/>
          <w:marTop w:val="0"/>
          <w:marBottom w:val="300"/>
          <w:divBdr>
            <w:top w:val="none" w:sz="0" w:space="0" w:color="auto"/>
            <w:left w:val="none" w:sz="0" w:space="0" w:color="auto"/>
            <w:bottom w:val="none" w:sz="0" w:space="0" w:color="auto"/>
            <w:right w:val="none" w:sz="0" w:space="0" w:color="auto"/>
          </w:divBdr>
          <w:divsChild>
            <w:div w:id="37704681">
              <w:marLeft w:val="0"/>
              <w:marRight w:val="0"/>
              <w:marTop w:val="0"/>
              <w:marBottom w:val="0"/>
              <w:divBdr>
                <w:top w:val="none" w:sz="0" w:space="0" w:color="auto"/>
                <w:left w:val="none" w:sz="0" w:space="0" w:color="auto"/>
                <w:bottom w:val="none" w:sz="0" w:space="0" w:color="auto"/>
                <w:right w:val="none" w:sz="0" w:space="0" w:color="auto"/>
              </w:divBdr>
            </w:div>
          </w:divsChild>
        </w:div>
        <w:div w:id="1234240958">
          <w:marLeft w:val="0"/>
          <w:marRight w:val="0"/>
          <w:marTop w:val="0"/>
          <w:marBottom w:val="300"/>
          <w:divBdr>
            <w:top w:val="none" w:sz="0" w:space="0" w:color="auto"/>
            <w:left w:val="none" w:sz="0" w:space="0" w:color="auto"/>
            <w:bottom w:val="none" w:sz="0" w:space="0" w:color="auto"/>
            <w:right w:val="none" w:sz="0" w:space="0" w:color="auto"/>
          </w:divBdr>
          <w:divsChild>
            <w:div w:id="846598264">
              <w:marLeft w:val="0"/>
              <w:marRight w:val="0"/>
              <w:marTop w:val="0"/>
              <w:marBottom w:val="0"/>
              <w:divBdr>
                <w:top w:val="none" w:sz="0" w:space="0" w:color="auto"/>
                <w:left w:val="none" w:sz="0" w:space="0" w:color="auto"/>
                <w:bottom w:val="none" w:sz="0" w:space="0" w:color="auto"/>
                <w:right w:val="none" w:sz="0" w:space="0" w:color="auto"/>
              </w:divBdr>
              <w:divsChild>
                <w:div w:id="128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3076</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Alves</dc:creator>
  <cp:keywords/>
  <dc:description/>
  <cp:lastModifiedBy>Patrícia Alves</cp:lastModifiedBy>
  <cp:revision>2</cp:revision>
  <dcterms:created xsi:type="dcterms:W3CDTF">2021-05-14T21:32:00Z</dcterms:created>
  <dcterms:modified xsi:type="dcterms:W3CDTF">2021-05-14T21:34:00Z</dcterms:modified>
</cp:coreProperties>
</file>